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4082" w14:textId="130B27F3" w:rsidR="00C55DC7" w:rsidRDefault="00C55DC7" w:rsidP="00337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Irish Cattle Breeding Federation Society Limited</w:t>
      </w:r>
      <w:r w:rsidR="00A50993">
        <w:rPr>
          <w:b/>
          <w:bCs/>
          <w:sz w:val="28"/>
          <w:szCs w:val="28"/>
        </w:rPr>
        <w:t xml:space="preserve"> (“ICBF”)</w:t>
      </w:r>
    </w:p>
    <w:p w14:paraId="6A41B743" w14:textId="55CBA086" w:rsidR="004133E8" w:rsidRPr="001D1839" w:rsidRDefault="0033781A" w:rsidP="0033781A">
      <w:pPr>
        <w:jc w:val="center"/>
        <w:rPr>
          <w:b/>
          <w:bCs/>
          <w:sz w:val="28"/>
          <w:szCs w:val="28"/>
        </w:rPr>
      </w:pPr>
      <w:r w:rsidRPr="1316C285">
        <w:rPr>
          <w:b/>
          <w:bCs/>
          <w:sz w:val="28"/>
          <w:szCs w:val="28"/>
        </w:rPr>
        <w:t xml:space="preserve">Unreasonable Behaviour Policy </w:t>
      </w:r>
    </w:p>
    <w:p w14:paraId="6C90BA33" w14:textId="0E67911E" w:rsidR="0033781A" w:rsidRDefault="00C55DC7">
      <w:r>
        <w:t>ICBF</w:t>
      </w:r>
      <w:r w:rsidR="0033781A">
        <w:t xml:space="preserve"> has approved a Policy for dealing with unreasonable behaviour</w:t>
      </w:r>
      <w:r w:rsidR="00586748">
        <w:t xml:space="preserve"> </w:t>
      </w:r>
      <w:r w:rsidR="006B2956">
        <w:t>that may occur during any type of interaction between ICBF and its customers or other persons. This policy</w:t>
      </w:r>
      <w:r w:rsidR="00586748">
        <w:t xml:space="preserve"> has been published</w:t>
      </w:r>
      <w:r w:rsidR="006B2956">
        <w:t xml:space="preserve"> on the ICBF website</w:t>
      </w:r>
      <w:r w:rsidR="00730189">
        <w:t xml:space="preserve"> </w:t>
      </w:r>
      <w:hyperlink r:id="rId5" w:history="1">
        <w:r w:rsidR="00730189" w:rsidRPr="003D2AC1">
          <w:rPr>
            <w:rStyle w:val="Hyperlink"/>
          </w:rPr>
          <w:t>here</w:t>
        </w:r>
      </w:hyperlink>
      <w:r w:rsidR="004D6307">
        <w:t xml:space="preserve">. </w:t>
      </w:r>
    </w:p>
    <w:p w14:paraId="63950FBA" w14:textId="77777777" w:rsidR="0033781A" w:rsidRPr="00517044" w:rsidRDefault="0033781A" w:rsidP="0033781A">
      <w:pPr>
        <w:jc w:val="both"/>
        <w:rPr>
          <w:rFonts w:cstheme="minorHAnsi"/>
          <w:b/>
          <w:sz w:val="24"/>
          <w:szCs w:val="24"/>
        </w:rPr>
      </w:pPr>
      <w:r w:rsidRPr="00517044">
        <w:rPr>
          <w:rFonts w:cstheme="minorHAnsi"/>
          <w:b/>
          <w:sz w:val="24"/>
          <w:szCs w:val="24"/>
        </w:rPr>
        <w:t>What is considered unreasonable behaviour?</w:t>
      </w:r>
    </w:p>
    <w:p w14:paraId="68893613" w14:textId="3ADF431A" w:rsidR="0033781A" w:rsidRPr="0097062B" w:rsidRDefault="00C94685" w:rsidP="0033781A">
      <w:pPr>
        <w:jc w:val="both"/>
        <w:rPr>
          <w:rFonts w:cstheme="minorHAnsi"/>
        </w:rPr>
      </w:pPr>
      <w:r>
        <w:rPr>
          <w:rFonts w:cstheme="minorHAnsi"/>
        </w:rPr>
        <w:t xml:space="preserve">While unreasonable behaviour can take many forms, </w:t>
      </w:r>
      <w:r w:rsidR="00C55DC7">
        <w:rPr>
          <w:rFonts w:cstheme="minorHAnsi"/>
        </w:rPr>
        <w:t>ICBF</w:t>
      </w:r>
      <w:r w:rsidR="002F7CB4">
        <w:rPr>
          <w:rFonts w:cstheme="minorHAnsi"/>
        </w:rPr>
        <w:t xml:space="preserve"> </w:t>
      </w:r>
      <w:r w:rsidR="0033781A" w:rsidRPr="0097062B">
        <w:rPr>
          <w:rFonts w:cstheme="minorHAnsi"/>
        </w:rPr>
        <w:t xml:space="preserve">considers that there are </w:t>
      </w:r>
      <w:r w:rsidR="0033781A">
        <w:rPr>
          <w:rFonts w:cstheme="minorHAnsi"/>
        </w:rPr>
        <w:t>six main</w:t>
      </w:r>
      <w:r w:rsidR="0033781A" w:rsidRPr="0097062B">
        <w:rPr>
          <w:rFonts w:cstheme="minorHAnsi"/>
        </w:rPr>
        <w:t xml:space="preserve"> types of unreasonable </w:t>
      </w:r>
      <w:r w:rsidR="0033781A">
        <w:rPr>
          <w:rFonts w:cstheme="minorHAnsi"/>
        </w:rPr>
        <w:t>behaviour</w:t>
      </w:r>
      <w:r w:rsidR="005D6070">
        <w:rPr>
          <w:rFonts w:cstheme="minorHAnsi"/>
        </w:rPr>
        <w:t xml:space="preserve"> comprising:</w:t>
      </w:r>
      <w:r w:rsidR="0033781A" w:rsidRPr="0097062B">
        <w:rPr>
          <w:rFonts w:cstheme="minorHAnsi"/>
        </w:rPr>
        <w:t xml:space="preserve"> </w:t>
      </w:r>
    </w:p>
    <w:p w14:paraId="7801B50F" w14:textId="17C88651" w:rsidR="0033781A" w:rsidRPr="005F1FAC" w:rsidRDefault="0033781A" w:rsidP="0033781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800D0">
        <w:rPr>
          <w:rFonts w:cstheme="minorHAnsi"/>
          <w:b/>
          <w:bCs/>
        </w:rPr>
        <w:t>Unreasonable conduct</w:t>
      </w:r>
      <w:r w:rsidR="003C6CF0">
        <w:rPr>
          <w:rFonts w:cstheme="minorHAnsi"/>
        </w:rPr>
        <w:t xml:space="preserve">: </w:t>
      </w:r>
      <w:r w:rsidR="003C6CF0" w:rsidRPr="003C6CF0">
        <w:rPr>
          <w:rFonts w:cstheme="minorHAnsi"/>
        </w:rPr>
        <w:t>Examples of unreasonable, and possibly abusive, conduct (whether oral or written) towards staff include threats; physical violence; verbal abuse; bullying or harassment; making untrue allegations; derogatory remarks; inflammatory statements; rudeness; or attempting to provoke officials into engaging in unnecessary and time-wasting argument or confrontation.</w:t>
      </w:r>
    </w:p>
    <w:p w14:paraId="748C0704" w14:textId="06753DB2" w:rsidR="0033781A" w:rsidRDefault="0033781A" w:rsidP="0033781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800D0">
        <w:rPr>
          <w:rFonts w:cstheme="minorHAnsi"/>
          <w:b/>
          <w:bCs/>
        </w:rPr>
        <w:t>Provocation</w:t>
      </w:r>
      <w:r w:rsidR="00086E88">
        <w:rPr>
          <w:rFonts w:cstheme="minorHAnsi"/>
        </w:rPr>
        <w:t xml:space="preserve">: </w:t>
      </w:r>
      <w:r w:rsidR="00086E88" w:rsidRPr="00086E88">
        <w:rPr>
          <w:rFonts w:cstheme="minorHAnsi"/>
        </w:rPr>
        <w:t xml:space="preserve">This may include an individual being vexatious, seeking to provoke or create discord, begin arguments or cause upset via online posts or comments. Email or other means of communication can </w:t>
      </w:r>
      <w:proofErr w:type="gramStart"/>
      <w:r w:rsidR="00086E88" w:rsidRPr="00086E88">
        <w:rPr>
          <w:rFonts w:cstheme="minorHAnsi"/>
        </w:rPr>
        <w:t>be considered to be</w:t>
      </w:r>
      <w:proofErr w:type="gramEnd"/>
      <w:r w:rsidR="00086E88" w:rsidRPr="00086E88">
        <w:rPr>
          <w:rFonts w:cstheme="minorHAnsi"/>
        </w:rPr>
        <w:t xml:space="preserve"> aggressive or intimidating communications. However, there is a difference between a post that is critical of </w:t>
      </w:r>
      <w:r w:rsidR="00A50993">
        <w:rPr>
          <w:rFonts w:cstheme="minorHAnsi"/>
        </w:rPr>
        <w:t>ICBF</w:t>
      </w:r>
      <w:r w:rsidR="00086E88" w:rsidRPr="00086E88">
        <w:rPr>
          <w:rFonts w:cstheme="minorHAnsi"/>
        </w:rPr>
        <w:t xml:space="preserve"> and one that is targeted at named staff.</w:t>
      </w:r>
    </w:p>
    <w:p w14:paraId="3AF62D59" w14:textId="17E13926" w:rsidR="0033781A" w:rsidRPr="005F1FAC" w:rsidRDefault="0033781A" w:rsidP="1316C285">
      <w:pPr>
        <w:pStyle w:val="ListParagraph"/>
        <w:numPr>
          <w:ilvl w:val="0"/>
          <w:numId w:val="1"/>
        </w:numPr>
        <w:spacing w:after="0"/>
        <w:jc w:val="both"/>
      </w:pPr>
      <w:r w:rsidRPr="1316C285">
        <w:rPr>
          <w:b/>
          <w:bCs/>
        </w:rPr>
        <w:t xml:space="preserve">Unreasonable level of </w:t>
      </w:r>
      <w:r w:rsidR="00011B1D" w:rsidRPr="1316C285">
        <w:rPr>
          <w:b/>
          <w:bCs/>
        </w:rPr>
        <w:t>cooperation</w:t>
      </w:r>
      <w:r w:rsidRPr="1316C285">
        <w:rPr>
          <w:b/>
          <w:bCs/>
        </w:rPr>
        <w:t xml:space="preserve"> and a failure to cooperate</w:t>
      </w:r>
      <w:r w:rsidR="002C5F9F" w:rsidRPr="1316C285">
        <w:t xml:space="preserve">: This may be demonstrated by an individual: failing to clearly define the </w:t>
      </w:r>
      <w:r w:rsidR="00A50993" w:rsidRPr="1316C285">
        <w:t>issue or to respond to communications</w:t>
      </w:r>
      <w:r w:rsidR="002C5F9F" w:rsidRPr="1316C285">
        <w:t xml:space="preserve">; presenting large volumes of documentation in a disorganised way; changing the substance of the </w:t>
      </w:r>
      <w:r w:rsidR="00A50993" w:rsidRPr="1316C285">
        <w:t xml:space="preserve">issue while it is being dealt with or while </w:t>
      </w:r>
      <w:r w:rsidR="002C5F9F" w:rsidRPr="1316C285">
        <w:t xml:space="preserve">clarification is being sought; or, withholding information, untruthfulness or being deliberately vague. It may also include non-cooperation </w:t>
      </w:r>
      <w:bookmarkStart w:id="0" w:name="_Int_ZOCmho2i"/>
      <w:r w:rsidR="00A50993" w:rsidRPr="1316C285">
        <w:t xml:space="preserve">generally </w:t>
      </w:r>
      <w:r w:rsidR="002C5F9F" w:rsidRPr="1316C285">
        <w:t>which</w:t>
      </w:r>
      <w:bookmarkEnd w:id="0"/>
      <w:r w:rsidR="002C5F9F" w:rsidRPr="1316C285">
        <w:t xml:space="preserve"> may hinder, </w:t>
      </w:r>
      <w:r w:rsidR="7BBCCC70" w:rsidRPr="1316C285">
        <w:t>obstruct,</w:t>
      </w:r>
      <w:r w:rsidR="002C5F9F" w:rsidRPr="1316C285">
        <w:t xml:space="preserve"> or delay </w:t>
      </w:r>
      <w:r w:rsidR="00A50993" w:rsidRPr="1316C285">
        <w:t>the issue being dealt with</w:t>
      </w:r>
      <w:r w:rsidR="002C5F9F" w:rsidRPr="1316C285">
        <w:t>.</w:t>
      </w:r>
    </w:p>
    <w:p w14:paraId="113683C8" w14:textId="24ED63DB" w:rsidR="0033781A" w:rsidRPr="005F1FAC" w:rsidRDefault="0033781A" w:rsidP="0033781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F7CB4">
        <w:rPr>
          <w:rFonts w:cstheme="minorHAnsi"/>
          <w:b/>
          <w:bCs/>
        </w:rPr>
        <w:t>Unreasonable arguments</w:t>
      </w:r>
      <w:r w:rsidR="00FA059B">
        <w:rPr>
          <w:rFonts w:cstheme="minorHAnsi"/>
        </w:rPr>
        <w:t xml:space="preserve">: </w:t>
      </w:r>
      <w:r w:rsidR="00FA059B" w:rsidRPr="00FA059B">
        <w:rPr>
          <w:rFonts w:cstheme="minorHAnsi"/>
        </w:rPr>
        <w:t xml:space="preserve">Examples of this could include an individual placing </w:t>
      </w:r>
      <w:r w:rsidR="00A50993">
        <w:rPr>
          <w:rFonts w:cstheme="minorHAnsi"/>
        </w:rPr>
        <w:t xml:space="preserve">excessive </w:t>
      </w:r>
      <w:r w:rsidR="00FA059B" w:rsidRPr="00FA059B">
        <w:rPr>
          <w:rFonts w:cstheme="minorHAnsi"/>
        </w:rPr>
        <w:t xml:space="preserve">emphasis on relatively trivial or irrelevant issues; advancing theories that are unsupported by any evidence; </w:t>
      </w:r>
      <w:proofErr w:type="gramStart"/>
      <w:r w:rsidR="00FA059B" w:rsidRPr="00FA059B">
        <w:rPr>
          <w:rFonts w:cstheme="minorHAnsi"/>
        </w:rPr>
        <w:t>or,</w:t>
      </w:r>
      <w:proofErr w:type="gramEnd"/>
      <w:r w:rsidR="00FA059B" w:rsidRPr="00FA059B">
        <w:rPr>
          <w:rFonts w:cstheme="minorHAnsi"/>
        </w:rPr>
        <w:t xml:space="preserve"> an insistence that their version of events be acknowledged as fact despite a lack of evidence to substantiate that conclusion.</w:t>
      </w:r>
    </w:p>
    <w:p w14:paraId="736A37F7" w14:textId="4F1CABB3" w:rsidR="0033781A" w:rsidRPr="005F1FAC" w:rsidRDefault="0033781A" w:rsidP="0033781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800D0">
        <w:rPr>
          <w:rFonts w:cstheme="minorHAnsi"/>
          <w:b/>
          <w:bCs/>
        </w:rPr>
        <w:t>Unreasonable demands</w:t>
      </w:r>
      <w:r w:rsidR="00F70C69">
        <w:rPr>
          <w:rFonts w:cstheme="minorHAnsi"/>
        </w:rPr>
        <w:t xml:space="preserve">: </w:t>
      </w:r>
      <w:r w:rsidR="00F70C69" w:rsidRPr="00F70C69">
        <w:rPr>
          <w:rFonts w:cstheme="minorHAnsi"/>
        </w:rPr>
        <w:t xml:space="preserve">An individual may, for example, demand an unrealistic solution or one that is disproportionate </w:t>
      </w:r>
      <w:r w:rsidR="00A50993">
        <w:rPr>
          <w:rFonts w:cstheme="minorHAnsi"/>
        </w:rPr>
        <w:t xml:space="preserve">or inappropriate </w:t>
      </w:r>
      <w:r w:rsidR="00F70C69" w:rsidRPr="00F70C69">
        <w:rPr>
          <w:rFonts w:cstheme="minorHAnsi"/>
        </w:rPr>
        <w:t xml:space="preserve">to their </w:t>
      </w:r>
      <w:r w:rsidR="00A50993">
        <w:rPr>
          <w:rFonts w:cstheme="minorHAnsi"/>
        </w:rPr>
        <w:t>situation</w:t>
      </w:r>
      <w:r w:rsidR="00F70C69" w:rsidRPr="00F70C69">
        <w:rPr>
          <w:rFonts w:cstheme="minorHAnsi"/>
        </w:rPr>
        <w:t xml:space="preserve">. They may express strong opinions as to how they think </w:t>
      </w:r>
      <w:r w:rsidR="00F70C69">
        <w:rPr>
          <w:rFonts w:cstheme="minorHAnsi"/>
        </w:rPr>
        <w:t>ICBF</w:t>
      </w:r>
      <w:r w:rsidR="00F70C69" w:rsidRPr="00F70C69">
        <w:rPr>
          <w:rFonts w:cstheme="minorHAnsi"/>
        </w:rPr>
        <w:t xml:space="preserve"> should implement a scheme or insist that </w:t>
      </w:r>
      <w:r w:rsidR="00F70C69">
        <w:rPr>
          <w:rFonts w:cstheme="minorHAnsi"/>
        </w:rPr>
        <w:t>ICBF</w:t>
      </w:r>
      <w:r w:rsidR="00F70C69" w:rsidRPr="00F70C69">
        <w:rPr>
          <w:rFonts w:cstheme="minorHAnsi"/>
        </w:rPr>
        <w:t xml:space="preserve"> involve itself in a matter outside its remit.</w:t>
      </w:r>
    </w:p>
    <w:p w14:paraId="4CF1F44B" w14:textId="5044404F" w:rsidR="0033781A" w:rsidRDefault="0033781A" w:rsidP="0058674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800D0">
        <w:rPr>
          <w:rFonts w:cstheme="minorHAnsi"/>
          <w:b/>
          <w:bCs/>
        </w:rPr>
        <w:t>Unreasonable persistence</w:t>
      </w:r>
      <w:r w:rsidR="00C1303D">
        <w:rPr>
          <w:rFonts w:cstheme="minorHAnsi"/>
        </w:rPr>
        <w:t xml:space="preserve">: </w:t>
      </w:r>
      <w:r w:rsidR="00C1303D" w:rsidRPr="00C1303D">
        <w:rPr>
          <w:rFonts w:cstheme="minorHAnsi"/>
        </w:rPr>
        <w:t>This generally involves an individual persisting with</w:t>
      </w:r>
      <w:r w:rsidR="00A50993">
        <w:rPr>
          <w:rFonts w:cstheme="minorHAnsi"/>
        </w:rPr>
        <w:t xml:space="preserve"> an issue</w:t>
      </w:r>
      <w:r w:rsidR="00C1303D" w:rsidRPr="00C1303D">
        <w:rPr>
          <w:rFonts w:cstheme="minorHAnsi"/>
        </w:rPr>
        <w:t xml:space="preserve"> that has already been investigated </w:t>
      </w:r>
      <w:r w:rsidR="00A50993">
        <w:rPr>
          <w:rFonts w:cstheme="minorHAnsi"/>
        </w:rPr>
        <w:t xml:space="preserve">and/or dealt with </w:t>
      </w:r>
      <w:r w:rsidR="00C1303D" w:rsidRPr="00C1303D">
        <w:rPr>
          <w:rFonts w:cstheme="minorHAnsi"/>
        </w:rPr>
        <w:t xml:space="preserve">and the matter resolved/closed by </w:t>
      </w:r>
      <w:r w:rsidR="00C1303D">
        <w:rPr>
          <w:rFonts w:cstheme="minorHAnsi"/>
        </w:rPr>
        <w:t xml:space="preserve">ICBF. </w:t>
      </w:r>
      <w:r w:rsidR="00C1303D" w:rsidRPr="00C1303D">
        <w:rPr>
          <w:rFonts w:cstheme="minorHAnsi"/>
        </w:rPr>
        <w:t>The persistence may present itself in several ways, for example, by demanding that the same (or slightly changed) issue be looked at repeatedly.</w:t>
      </w:r>
    </w:p>
    <w:p w14:paraId="3895E101" w14:textId="77777777" w:rsidR="00586748" w:rsidRDefault="00586748" w:rsidP="00517044">
      <w:pPr>
        <w:pStyle w:val="ListParagraph"/>
        <w:spacing w:after="0"/>
        <w:ind w:left="786"/>
        <w:jc w:val="both"/>
        <w:rPr>
          <w:rFonts w:cstheme="minorHAnsi"/>
        </w:rPr>
      </w:pPr>
    </w:p>
    <w:p w14:paraId="0B16C5CC" w14:textId="5593280F" w:rsidR="00586748" w:rsidRPr="00517044" w:rsidRDefault="00C94685" w:rsidP="1316C285">
      <w:pPr>
        <w:spacing w:after="0"/>
        <w:jc w:val="both"/>
        <w:rPr>
          <w:b/>
          <w:bCs/>
          <w:sz w:val="24"/>
          <w:szCs w:val="24"/>
        </w:rPr>
      </w:pPr>
      <w:r w:rsidRPr="1316C285">
        <w:t>Such behaviours may occur in person, such as at meetings, by telephone, online, or through written correspondence.</w:t>
      </w:r>
      <w:r w:rsidR="005D6070" w:rsidRPr="1316C285">
        <w:t xml:space="preserve"> These</w:t>
      </w:r>
      <w:r w:rsidR="00C55DC7" w:rsidRPr="1316C285">
        <w:t xml:space="preserve"> behaviours will in the main be recurring but there may occasionally be one off instance</w:t>
      </w:r>
      <w:r w:rsidR="005D6070" w:rsidRPr="1316C285">
        <w:t>s</w:t>
      </w:r>
      <w:r w:rsidR="00C55DC7" w:rsidRPr="1316C285">
        <w:t>.</w:t>
      </w:r>
    </w:p>
    <w:p w14:paraId="58089827" w14:textId="54460E8A" w:rsidR="00586748" w:rsidRPr="00517044" w:rsidRDefault="00586748" w:rsidP="1316C285">
      <w:pPr>
        <w:spacing w:after="0"/>
        <w:jc w:val="both"/>
      </w:pPr>
    </w:p>
    <w:p w14:paraId="3A25187B" w14:textId="47848B99" w:rsidR="00586748" w:rsidRPr="00517044" w:rsidRDefault="00586748" w:rsidP="1316C285">
      <w:pPr>
        <w:spacing w:after="0"/>
        <w:jc w:val="both"/>
      </w:pPr>
    </w:p>
    <w:p w14:paraId="76669FE4" w14:textId="592F3FA7" w:rsidR="00586748" w:rsidRPr="00517044" w:rsidRDefault="00586748" w:rsidP="1316C285">
      <w:pPr>
        <w:spacing w:after="0"/>
        <w:jc w:val="both"/>
        <w:rPr>
          <w:b/>
          <w:bCs/>
          <w:sz w:val="24"/>
          <w:szCs w:val="24"/>
        </w:rPr>
      </w:pPr>
      <w:r w:rsidRPr="1316C285">
        <w:rPr>
          <w:b/>
          <w:bCs/>
          <w:sz w:val="24"/>
          <w:szCs w:val="24"/>
        </w:rPr>
        <w:lastRenderedPageBreak/>
        <w:t>Options for managing unreasonable behaviour</w:t>
      </w:r>
    </w:p>
    <w:p w14:paraId="40D2D11D" w14:textId="373E20F0" w:rsidR="00586748" w:rsidRDefault="00586748" w:rsidP="002F7CB4">
      <w:pPr>
        <w:spacing w:after="0"/>
        <w:jc w:val="both"/>
        <w:rPr>
          <w:rFonts w:cstheme="minorHAnsi"/>
        </w:rPr>
      </w:pPr>
    </w:p>
    <w:p w14:paraId="6EB216C7" w14:textId="78D37163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>The actions we are most likely to consider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 xml:space="preserve"> taking in response to such behaviour 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>are set out below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 xml:space="preserve">However, other actions may also be taken 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>depending on the nature of the unreasonable behaviour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120B419" w14:textId="3AA239B4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• Contacting the individual to explain how their 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>behaviour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 is not acceptable</w:t>
      </w:r>
    </w:p>
    <w:p w14:paraId="1EA9FAD3" w14:textId="6CFAC6E3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• Asking the individual to agree </w:t>
      </w:r>
      <w:r w:rsidR="001F4A55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>how they will behave in future interactions</w:t>
      </w:r>
    </w:p>
    <w:p w14:paraId="7A083F06" w14:textId="6F337CC6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• Limiting contact to a particular contact channel (e.g. 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 xml:space="preserve">in writing 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>only)</w:t>
      </w:r>
    </w:p>
    <w:p w14:paraId="2966C93C" w14:textId="21F28B41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• Limiting contact to a single named 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 xml:space="preserve">ICBF officer </w:t>
      </w:r>
    </w:p>
    <w:p w14:paraId="6742C69B" w14:textId="77777777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>• Limiting the frequency of telephone calls (e.g. to specified days and times)</w:t>
      </w:r>
    </w:p>
    <w:p w14:paraId="07CA10EA" w14:textId="77777777" w:rsidR="00586748" w:rsidRP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>• Restricting email communication</w:t>
      </w:r>
    </w:p>
    <w:p w14:paraId="647A9CCE" w14:textId="4E83154F" w:rsidR="00E15C0E" w:rsidRPr="00A41E23" w:rsidRDefault="00E15C0E" w:rsidP="1316C285">
      <w:pPr>
        <w:spacing w:after="0"/>
        <w:jc w:val="both"/>
        <w:rPr>
          <w:sz w:val="24"/>
          <w:szCs w:val="24"/>
        </w:rPr>
      </w:pPr>
      <w:r w:rsidRPr="1316C285">
        <w:t xml:space="preserve">In circumstances involving one-off instances of unreasonable behaviour such as a customer being abusive or aggressive, you should advise the customer that such behaviour is unacceptable and that if it </w:t>
      </w:r>
      <w:r w:rsidR="08AADE1E" w:rsidRPr="1316C285">
        <w:t>does not</w:t>
      </w:r>
      <w:r w:rsidRPr="1316C285">
        <w:t xml:space="preserve"> cease you will take steps to remove yourself from the situation such as terminating the phone call or leaving the meeting.</w:t>
      </w:r>
    </w:p>
    <w:p w14:paraId="1AAC7DA7" w14:textId="77777777" w:rsidR="00D6167C" w:rsidRDefault="00D6167C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5C7434" w14:textId="44CA29A5" w:rsidR="007800D0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Future </w:t>
      </w:r>
      <w:r w:rsidR="00C55DC7">
        <w:rPr>
          <w:rFonts w:asciiTheme="minorHAnsi" w:hAnsiTheme="minorHAnsi" w:cstheme="minorHAnsi"/>
          <w:color w:val="000000"/>
          <w:sz w:val="22"/>
          <w:szCs w:val="22"/>
        </w:rPr>
        <w:t>communications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 relating to the same</w:t>
      </w:r>
      <w:r w:rsidR="00E15C0E">
        <w:rPr>
          <w:rFonts w:asciiTheme="minorHAnsi" w:hAnsiTheme="minorHAnsi" w:cstheme="minorHAnsi"/>
          <w:color w:val="000000"/>
          <w:sz w:val="22"/>
          <w:szCs w:val="22"/>
        </w:rPr>
        <w:t xml:space="preserve"> issue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 where the matter has already been dealt with </w:t>
      </w:r>
      <w:r w:rsidR="00B63E54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Pr="00586748">
        <w:rPr>
          <w:rFonts w:asciiTheme="minorHAnsi" w:hAnsiTheme="minorHAnsi" w:cstheme="minorHAnsi"/>
          <w:color w:val="000000"/>
          <w:sz w:val="22"/>
          <w:szCs w:val="22"/>
        </w:rPr>
        <w:t xml:space="preserve"> be read and acknowledged</w:t>
      </w:r>
      <w:r w:rsidR="00B63E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EF6FA24" w14:textId="77777777" w:rsidR="00B63E54" w:rsidRDefault="00B63E54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BDF69ED" w14:textId="05A1F5B9" w:rsidR="00586748" w:rsidRPr="00517044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517044">
        <w:rPr>
          <w:rFonts w:asciiTheme="minorHAnsi" w:hAnsiTheme="minorHAnsi" w:cstheme="minorHAnsi"/>
          <w:b/>
          <w:bCs/>
          <w:color w:val="000000"/>
        </w:rPr>
        <w:t>Procedures for invoking the Unreasonable Behaviour Policy</w:t>
      </w:r>
    </w:p>
    <w:p w14:paraId="79164351" w14:textId="681528D0" w:rsidR="00586748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If you are experiencing any of the behaviours specified above </w:t>
      </w:r>
      <w:r w:rsidR="00A83FB2">
        <w:rPr>
          <w:rFonts w:asciiTheme="minorHAnsi" w:hAnsiTheme="minorHAnsi" w:cstheme="minorHAnsi"/>
          <w:color w:val="000000"/>
          <w:sz w:val="22"/>
          <w:szCs w:val="22"/>
        </w:rPr>
        <w:t xml:space="preserve">or any other behaviour that you consider to be unreasonable,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you should make detailed records of the instances. </w:t>
      </w:r>
    </w:p>
    <w:p w14:paraId="0B672695" w14:textId="57262750" w:rsidR="00A41E23" w:rsidRDefault="00586748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If it </w:t>
      </w:r>
      <w:r w:rsidR="00A83FB2">
        <w:rPr>
          <w:rFonts w:asciiTheme="minorHAnsi" w:hAnsiTheme="minorHAnsi" w:cstheme="minorHAnsi"/>
          <w:color w:val="000000"/>
          <w:sz w:val="22"/>
          <w:szCs w:val="22"/>
        </w:rPr>
        <w:t xml:space="preserve">appears that is or may become </w:t>
      </w:r>
      <w:r>
        <w:rPr>
          <w:rFonts w:asciiTheme="minorHAnsi" w:hAnsiTheme="minorHAnsi" w:cstheme="minorHAnsi"/>
          <w:color w:val="000000"/>
          <w:sz w:val="22"/>
          <w:szCs w:val="22"/>
        </w:rPr>
        <w:t>an ongoing issue you should discuss the matter with your</w:t>
      </w:r>
      <w:r w:rsidR="00A41E23">
        <w:rPr>
          <w:rFonts w:asciiTheme="minorHAnsi" w:hAnsiTheme="minorHAnsi" w:cstheme="minorHAnsi"/>
          <w:color w:val="000000"/>
          <w:sz w:val="22"/>
          <w:szCs w:val="22"/>
        </w:rPr>
        <w:t xml:space="preserve"> Line Manager.</w:t>
      </w:r>
    </w:p>
    <w:p w14:paraId="23BF07C8" w14:textId="0F2D1CE9" w:rsidR="00586748" w:rsidRDefault="00A83FB2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You should also </w:t>
      </w:r>
      <w:r w:rsidR="00586748">
        <w:rPr>
          <w:rFonts w:asciiTheme="minorHAnsi" w:hAnsiTheme="minorHAnsi" w:cstheme="minorHAnsi"/>
          <w:color w:val="000000"/>
          <w:sz w:val="22"/>
          <w:szCs w:val="22"/>
        </w:rPr>
        <w:t xml:space="preserve">contact the customer and advise them that you consider their behaviour to be unreasonable and to explain why and that if it continues you will be invoking </w:t>
      </w:r>
      <w:proofErr w:type="gramStart"/>
      <w:r w:rsidR="00586748"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gramEnd"/>
      <w:r w:rsidR="005867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586748">
        <w:rPr>
          <w:rFonts w:asciiTheme="minorHAnsi" w:hAnsiTheme="minorHAnsi" w:cstheme="minorHAnsi"/>
          <w:color w:val="000000"/>
          <w:sz w:val="22"/>
          <w:szCs w:val="22"/>
        </w:rPr>
        <w:t>olicy.</w:t>
      </w:r>
    </w:p>
    <w:p w14:paraId="1085C5A5" w14:textId="199E19C8" w:rsidR="00586748" w:rsidRDefault="00586748" w:rsidP="1316C285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Should the behaviour </w:t>
      </w:r>
      <w:r w:rsidR="38790AA0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>continue,</w:t>
      </w:r>
      <w:r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you should complete the form below</w:t>
      </w:r>
      <w:r w:rsidR="00A83FB2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have it approved by </w:t>
      </w:r>
      <w:r w:rsidR="00A41E23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your </w:t>
      </w:r>
      <w:r w:rsidR="00E15C0E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>L</w:t>
      </w:r>
      <w:r w:rsidR="00A41E23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ine Manager </w:t>
      </w:r>
      <w:r w:rsidR="00527A62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then notify the </w:t>
      </w:r>
      <w:r w:rsidR="00A83FB2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>customer</w:t>
      </w:r>
      <w:r w:rsidR="00527A62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that the Policy has been invoked and the action that you propose to take</w:t>
      </w:r>
      <w:r w:rsidR="002C1702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draft letter below.</w:t>
      </w:r>
    </w:p>
    <w:p w14:paraId="04E93BB7" w14:textId="2F75C25D" w:rsidR="00527A62" w:rsidRDefault="00A41E23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322AFA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Line Manager </w:t>
      </w:r>
      <w:r w:rsidR="00527A62" w:rsidRPr="1316C285">
        <w:rPr>
          <w:rFonts w:asciiTheme="minorHAnsi" w:hAnsiTheme="minorHAnsi" w:cstheme="minorBidi"/>
          <w:color w:val="000000" w:themeColor="text1"/>
          <w:sz w:val="22"/>
          <w:szCs w:val="22"/>
        </w:rPr>
        <w:t>should keep records of the incidences of when this Policy has been invoked.</w:t>
      </w:r>
    </w:p>
    <w:p w14:paraId="31A8A12D" w14:textId="281B8C74" w:rsidR="1316C285" w:rsidRDefault="1316C285" w:rsidP="1316C285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7E5A9BA0" w14:textId="367333FB" w:rsidR="00527A62" w:rsidRPr="002C1702" w:rsidRDefault="00527A62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2C1702">
        <w:rPr>
          <w:rFonts w:asciiTheme="minorHAnsi" w:hAnsiTheme="minorHAnsi" w:cstheme="minorHAnsi"/>
          <w:b/>
          <w:bCs/>
          <w:color w:val="000000"/>
        </w:rPr>
        <w:t xml:space="preserve">Review of restriction </w:t>
      </w:r>
    </w:p>
    <w:p w14:paraId="7C9DF1CE" w14:textId="3ADC98FF" w:rsidR="00527A62" w:rsidRDefault="00527A62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Where this Policy has been invoked this </w:t>
      </w:r>
      <w:r w:rsidR="009B03D9">
        <w:rPr>
          <w:rFonts w:asciiTheme="minorHAnsi" w:hAnsiTheme="minorHAnsi" w:cstheme="minorHAnsi"/>
          <w:color w:val="000000"/>
          <w:sz w:val="22"/>
          <w:szCs w:val="22"/>
        </w:rPr>
        <w:t xml:space="preserve">should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 reviewed by the </w:t>
      </w:r>
      <w:r w:rsidR="00871C8E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A41E23">
        <w:rPr>
          <w:rFonts w:asciiTheme="minorHAnsi" w:hAnsiTheme="minorHAnsi" w:cstheme="minorHAnsi"/>
          <w:color w:val="000000"/>
          <w:sz w:val="22"/>
          <w:szCs w:val="22"/>
        </w:rPr>
        <w:t xml:space="preserve">ine </w:t>
      </w:r>
      <w:r w:rsidR="00871C8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41E23">
        <w:rPr>
          <w:rFonts w:asciiTheme="minorHAnsi" w:hAnsiTheme="minorHAnsi" w:cstheme="minorHAnsi"/>
          <w:color w:val="000000"/>
          <w:sz w:val="22"/>
          <w:szCs w:val="22"/>
        </w:rPr>
        <w:t xml:space="preserve">anager </w:t>
      </w:r>
      <w:r w:rsidR="009B03D9">
        <w:rPr>
          <w:rFonts w:asciiTheme="minorHAnsi" w:hAnsiTheme="minorHAnsi" w:cstheme="minorHAnsi"/>
          <w:color w:val="000000"/>
          <w:sz w:val="22"/>
          <w:szCs w:val="22"/>
        </w:rPr>
        <w:t xml:space="preserve">prior to the expiry of the relevant period of </w:t>
      </w:r>
      <w:r>
        <w:rPr>
          <w:rFonts w:asciiTheme="minorHAnsi" w:hAnsiTheme="minorHAnsi" w:cstheme="minorHAnsi"/>
          <w:color w:val="000000"/>
          <w:sz w:val="22"/>
          <w:szCs w:val="22"/>
        </w:rPr>
        <w:t>invocation</w:t>
      </w:r>
      <w:r w:rsidR="001D18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F744AB" w14:textId="62FE61DC" w:rsidR="009B03D9" w:rsidRDefault="009B03D9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Upon review the </w:t>
      </w:r>
      <w:r w:rsidR="00A41E23">
        <w:rPr>
          <w:rFonts w:asciiTheme="minorHAnsi" w:hAnsiTheme="minorHAnsi" w:cstheme="minorHAnsi"/>
          <w:color w:val="000000"/>
          <w:sz w:val="22"/>
          <w:szCs w:val="22"/>
        </w:rPr>
        <w:t>Line Manager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can decide to vary or extend the terms applying or can decide to take no further action.</w:t>
      </w:r>
    </w:p>
    <w:p w14:paraId="1FFE0D08" w14:textId="6CC7B152" w:rsidR="001D1839" w:rsidRDefault="001D1839" w:rsidP="002F7C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It is open to the customer to seek a review of the decision to invoke this Policy</w:t>
      </w:r>
      <w:r w:rsidR="00A41E23">
        <w:rPr>
          <w:rFonts w:asciiTheme="minorHAnsi" w:hAnsiTheme="minorHAnsi" w:cstheme="minorHAnsi"/>
          <w:color w:val="000000"/>
          <w:sz w:val="22"/>
          <w:szCs w:val="22"/>
        </w:rPr>
        <w:t xml:space="preserve">, this review will be conducted by the ICBF </w:t>
      </w:r>
      <w:r w:rsidR="009B03D9">
        <w:rPr>
          <w:rFonts w:asciiTheme="minorHAnsi" w:hAnsiTheme="minorHAnsi" w:cstheme="minorHAnsi"/>
          <w:color w:val="000000"/>
          <w:sz w:val="22"/>
          <w:szCs w:val="22"/>
        </w:rPr>
        <w:t>Chief Executive</w:t>
      </w:r>
      <w:r w:rsidR="00A41E2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C370F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6D1016">
        <w:rPr>
          <w:rFonts w:asciiTheme="minorHAnsi" w:hAnsiTheme="minorHAnsi" w:cstheme="minorHAnsi"/>
          <w:color w:val="000000"/>
          <w:sz w:val="22"/>
          <w:szCs w:val="22"/>
        </w:rPr>
        <w:t xml:space="preserve">request to review the </w:t>
      </w:r>
      <w:r w:rsidR="00F05D90">
        <w:rPr>
          <w:rFonts w:asciiTheme="minorHAnsi" w:hAnsiTheme="minorHAnsi" w:cstheme="minorHAnsi"/>
          <w:color w:val="000000"/>
          <w:sz w:val="22"/>
          <w:szCs w:val="22"/>
        </w:rPr>
        <w:t>decision</w:t>
      </w:r>
      <w:r w:rsidR="008F54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1AA3">
        <w:rPr>
          <w:rFonts w:asciiTheme="minorHAnsi" w:hAnsiTheme="minorHAnsi" w:cstheme="minorHAnsi"/>
          <w:color w:val="000000"/>
          <w:sz w:val="22"/>
          <w:szCs w:val="22"/>
        </w:rPr>
        <w:t>must</w:t>
      </w:r>
      <w:r w:rsidR="005B2ED0">
        <w:rPr>
          <w:rFonts w:asciiTheme="minorHAnsi" w:hAnsiTheme="minorHAnsi" w:cstheme="minorHAnsi"/>
          <w:color w:val="000000"/>
          <w:sz w:val="22"/>
          <w:szCs w:val="22"/>
        </w:rPr>
        <w:t xml:space="preserve"> be submitted to </w:t>
      </w:r>
      <w:r w:rsidR="00322AFA">
        <w:rPr>
          <w:rFonts w:asciiTheme="minorHAnsi" w:hAnsiTheme="minorHAnsi" w:cstheme="minorHAnsi"/>
          <w:color w:val="000000"/>
          <w:sz w:val="22"/>
          <w:szCs w:val="22"/>
        </w:rPr>
        <w:t>query</w:t>
      </w:r>
      <w:r w:rsidR="005B2ED0" w:rsidRPr="00596C9F">
        <w:rPr>
          <w:rFonts w:asciiTheme="minorHAnsi" w:hAnsiTheme="minorHAnsi" w:cstheme="minorHAnsi"/>
          <w:color w:val="000000"/>
          <w:sz w:val="22"/>
          <w:szCs w:val="22"/>
        </w:rPr>
        <w:t>@icbf.com</w:t>
      </w:r>
      <w:r w:rsidR="005B2E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1AA3">
        <w:rPr>
          <w:rFonts w:asciiTheme="minorHAnsi" w:hAnsiTheme="minorHAnsi" w:cstheme="minorHAnsi"/>
          <w:color w:val="000000"/>
          <w:sz w:val="22"/>
          <w:szCs w:val="22"/>
        </w:rPr>
        <w:t xml:space="preserve">and include </w:t>
      </w:r>
      <w:r w:rsidR="00322AF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307DE3">
        <w:rPr>
          <w:rFonts w:asciiTheme="minorHAnsi" w:hAnsiTheme="minorHAnsi" w:cstheme="minorHAnsi"/>
          <w:color w:val="000000"/>
          <w:sz w:val="22"/>
          <w:szCs w:val="22"/>
        </w:rPr>
        <w:t>reference number</w:t>
      </w:r>
      <w:r w:rsidR="00322AFA">
        <w:rPr>
          <w:rFonts w:asciiTheme="minorHAnsi" w:hAnsiTheme="minorHAnsi" w:cstheme="minorHAnsi"/>
          <w:color w:val="000000"/>
          <w:sz w:val="22"/>
          <w:szCs w:val="22"/>
        </w:rPr>
        <w:t xml:space="preserve"> provided in the communication to you informing you that this Policy has been invoked</w:t>
      </w:r>
      <w:r w:rsidR="00596C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071591C" w14:textId="25512CEC" w:rsidR="001D1839" w:rsidRPr="00A41E23" w:rsidRDefault="001D1839" w:rsidP="002F7CB4">
      <w:pPr>
        <w:jc w:val="both"/>
        <w:rPr>
          <w:rFonts w:cstheme="minorHAnsi"/>
        </w:rPr>
      </w:pPr>
      <w:r w:rsidRPr="0097062B">
        <w:rPr>
          <w:rFonts w:cstheme="minorHAnsi"/>
        </w:rPr>
        <w:lastRenderedPageBreak/>
        <w:t xml:space="preserve">The implementation of this </w:t>
      </w:r>
      <w:r w:rsidR="00F05D90">
        <w:rPr>
          <w:rFonts w:cstheme="minorHAnsi"/>
        </w:rPr>
        <w:t>P</w:t>
      </w:r>
      <w:r w:rsidRPr="0097062B">
        <w:rPr>
          <w:rFonts w:cstheme="minorHAnsi"/>
        </w:rPr>
        <w:t>olicy does not prejudice a</w:t>
      </w:r>
      <w:r>
        <w:rPr>
          <w:rFonts w:cstheme="minorHAnsi"/>
        </w:rPr>
        <w:t>n</w:t>
      </w:r>
      <w:r w:rsidRPr="0097062B">
        <w:rPr>
          <w:rFonts w:cstheme="minorHAnsi"/>
        </w:rPr>
        <w:t xml:space="preserve"> </w:t>
      </w:r>
      <w:r>
        <w:rPr>
          <w:rFonts w:cstheme="minorHAnsi"/>
        </w:rPr>
        <w:t>individual</w:t>
      </w:r>
      <w:r w:rsidRPr="0097062B">
        <w:rPr>
          <w:rFonts w:cstheme="minorHAnsi"/>
        </w:rPr>
        <w:t xml:space="preserve">’s right to raise relevant issues under </w:t>
      </w:r>
      <w:r w:rsidR="00B844B8">
        <w:rPr>
          <w:rFonts w:cstheme="minorHAnsi"/>
        </w:rPr>
        <w:t>ICBF’s Complaint Handling Procedure</w:t>
      </w:r>
      <w:r w:rsidRPr="0097062B">
        <w:rPr>
          <w:rFonts w:cstheme="minorHAnsi"/>
        </w:rPr>
        <w:t xml:space="preserve">, where appropriate. </w:t>
      </w:r>
    </w:p>
    <w:p w14:paraId="126213D0" w14:textId="579EDB8B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593A31" w14:textId="6E1A2358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BCAD3FC" w14:textId="2F3375D7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3C865B" w14:textId="00FB3551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391940" w14:textId="698A8843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9A59BF" w14:textId="76719AF9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533133" w14:textId="35937447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E0A048" w14:textId="6871D7D9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729D09" w14:textId="31FF501E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B14D77" w14:textId="6EF59B67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57C211" w14:textId="44BCE58F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F818F" w14:textId="56D9FFEC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3BEAB0" w14:textId="09A70F46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19FC8" w14:textId="7E5BB410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17C60C" w14:textId="6E157420" w:rsidR="001D1839" w:rsidRDefault="001D1839" w:rsidP="00586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33052FD" w14:textId="405A69D2" w:rsidR="00A41E23" w:rsidRDefault="00A41E23">
      <w:pPr>
        <w:rPr>
          <w:b/>
          <w:sz w:val="28"/>
          <w:szCs w:val="28"/>
        </w:rPr>
      </w:pPr>
    </w:p>
    <w:sectPr w:rsidR="00A41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OCmho2i" int2:invalidationBookmarkName="" int2:hashCode="8YbiSO0qnFtTeA" int2:id="eZuHV0T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5AFF"/>
    <w:multiLevelType w:val="hybridMultilevel"/>
    <w:tmpl w:val="04323F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0048"/>
    <w:multiLevelType w:val="hybridMultilevel"/>
    <w:tmpl w:val="A710978A"/>
    <w:lvl w:ilvl="0" w:tplc="3FFE6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CC4C73"/>
    <w:multiLevelType w:val="hybridMultilevel"/>
    <w:tmpl w:val="A710978A"/>
    <w:lvl w:ilvl="0" w:tplc="3FFE6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1A3068"/>
    <w:multiLevelType w:val="hybridMultilevel"/>
    <w:tmpl w:val="67D02E1C"/>
    <w:lvl w:ilvl="0" w:tplc="4636071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1455">
    <w:abstractNumId w:val="1"/>
  </w:num>
  <w:num w:numId="2" w16cid:durableId="1340891369">
    <w:abstractNumId w:val="3"/>
  </w:num>
  <w:num w:numId="3" w16cid:durableId="731537069">
    <w:abstractNumId w:val="0"/>
  </w:num>
  <w:num w:numId="4" w16cid:durableId="22383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1A"/>
    <w:rsid w:val="00011B1D"/>
    <w:rsid w:val="000857A4"/>
    <w:rsid w:val="00086E88"/>
    <w:rsid w:val="000C76B1"/>
    <w:rsid w:val="00153412"/>
    <w:rsid w:val="001D1839"/>
    <w:rsid w:val="001F4A55"/>
    <w:rsid w:val="00203736"/>
    <w:rsid w:val="00253D73"/>
    <w:rsid w:val="002C1702"/>
    <w:rsid w:val="002C5F9F"/>
    <w:rsid w:val="002F7CB4"/>
    <w:rsid w:val="00307DE3"/>
    <w:rsid w:val="00322AFA"/>
    <w:rsid w:val="0033781A"/>
    <w:rsid w:val="003634C0"/>
    <w:rsid w:val="003A22AA"/>
    <w:rsid w:val="003C6CF0"/>
    <w:rsid w:val="003D2AC1"/>
    <w:rsid w:val="004133E8"/>
    <w:rsid w:val="004259E5"/>
    <w:rsid w:val="00442044"/>
    <w:rsid w:val="004D6307"/>
    <w:rsid w:val="00517044"/>
    <w:rsid w:val="00527A62"/>
    <w:rsid w:val="00531333"/>
    <w:rsid w:val="0054746D"/>
    <w:rsid w:val="00564717"/>
    <w:rsid w:val="00586748"/>
    <w:rsid w:val="00596C9F"/>
    <w:rsid w:val="005A2E34"/>
    <w:rsid w:val="005B2ED0"/>
    <w:rsid w:val="005D6070"/>
    <w:rsid w:val="005E1F81"/>
    <w:rsid w:val="005F7E9A"/>
    <w:rsid w:val="00691DE2"/>
    <w:rsid w:val="00693B2A"/>
    <w:rsid w:val="006B2956"/>
    <w:rsid w:val="006D1016"/>
    <w:rsid w:val="00700599"/>
    <w:rsid w:val="00730189"/>
    <w:rsid w:val="007800D0"/>
    <w:rsid w:val="007A3622"/>
    <w:rsid w:val="007B5755"/>
    <w:rsid w:val="007C370F"/>
    <w:rsid w:val="007D2618"/>
    <w:rsid w:val="007F14F2"/>
    <w:rsid w:val="00804BD5"/>
    <w:rsid w:val="00813DC4"/>
    <w:rsid w:val="00871C8E"/>
    <w:rsid w:val="008D20F0"/>
    <w:rsid w:val="008F5454"/>
    <w:rsid w:val="008F61FF"/>
    <w:rsid w:val="00957C84"/>
    <w:rsid w:val="009B03D9"/>
    <w:rsid w:val="009F3F04"/>
    <w:rsid w:val="00A00E80"/>
    <w:rsid w:val="00A0530D"/>
    <w:rsid w:val="00A41E23"/>
    <w:rsid w:val="00A50993"/>
    <w:rsid w:val="00A8247C"/>
    <w:rsid w:val="00A83FB2"/>
    <w:rsid w:val="00B1028D"/>
    <w:rsid w:val="00B32A9F"/>
    <w:rsid w:val="00B42A2D"/>
    <w:rsid w:val="00B63E54"/>
    <w:rsid w:val="00B844B8"/>
    <w:rsid w:val="00B94785"/>
    <w:rsid w:val="00C1303D"/>
    <w:rsid w:val="00C55DC7"/>
    <w:rsid w:val="00C613DC"/>
    <w:rsid w:val="00C86880"/>
    <w:rsid w:val="00C94685"/>
    <w:rsid w:val="00D238D2"/>
    <w:rsid w:val="00D6167C"/>
    <w:rsid w:val="00DD275F"/>
    <w:rsid w:val="00E00632"/>
    <w:rsid w:val="00E15C0E"/>
    <w:rsid w:val="00E53C8E"/>
    <w:rsid w:val="00E71AA3"/>
    <w:rsid w:val="00EF0BF4"/>
    <w:rsid w:val="00F05D90"/>
    <w:rsid w:val="00F70C69"/>
    <w:rsid w:val="00FA059B"/>
    <w:rsid w:val="00FA2C58"/>
    <w:rsid w:val="00FD606A"/>
    <w:rsid w:val="00FF7A70"/>
    <w:rsid w:val="011EEA4A"/>
    <w:rsid w:val="024A9DDE"/>
    <w:rsid w:val="08AADE1E"/>
    <w:rsid w:val="0A3B6114"/>
    <w:rsid w:val="1316C285"/>
    <w:rsid w:val="14EADE8D"/>
    <w:rsid w:val="38790AA0"/>
    <w:rsid w:val="3A21F400"/>
    <w:rsid w:val="4E167CBE"/>
    <w:rsid w:val="69893B3B"/>
    <w:rsid w:val="7BBC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06B0"/>
  <w15:chartTrackingRefBased/>
  <w15:docId w15:val="{9FF767C3-9670-410A-AEB3-CDEEF649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2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1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7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1D18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70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5D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5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AC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2A9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bf.com/legal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Delahunt, Carmel</dc:creator>
  <cp:keywords/>
  <dc:description/>
  <cp:lastModifiedBy>Erin Kennedy</cp:lastModifiedBy>
  <cp:revision>2</cp:revision>
  <dcterms:created xsi:type="dcterms:W3CDTF">2024-07-09T09:25:00Z</dcterms:created>
  <dcterms:modified xsi:type="dcterms:W3CDTF">2024-07-09T09:25:00Z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houseSiteID">
    <vt:lpwstr>01B19107-70A7-47B0-9069-7AF5BDDB69EC</vt:lpwstr>
  </property>
  <property fmtid="{D5CDD505-2E9C-101B-9397-08002B2CF9AE}" pid="3" name="KeyhouseTrackReference">
    <vt:lpwstr>2790491</vt:lpwstr>
  </property>
  <property fmtid="{D5CDD505-2E9C-101B-9397-08002B2CF9AE}" pid="4" name="KeyhouseVersionNumber">
    <vt:lpwstr>5</vt:lpwstr>
  </property>
  <property fmtid="{D5CDD505-2E9C-101B-9397-08002B2CF9AE}" pid="5" name="KeyhouseFileLocation">
    <vt:lpwstr>\\HAP-KEYHOUSE\Keyhouse\Keyhouse\client documents\IRI003\0040\Unreasonable Policy Procedure _HAP__2790491.docx</vt:lpwstr>
  </property>
  <property fmtid="{D5CDD505-2E9C-101B-9397-08002B2CF9AE}" pid="6" name="KeyhouseMatterReference">
    <vt:lpwstr>IRI003/0040</vt:lpwstr>
  </property>
  <property fmtid="{D5CDD505-2E9C-101B-9397-08002B2CF9AE}" pid="7" name="GrammarlyDocumentId">
    <vt:lpwstr>7ea17fe81cd214c9010dcc54901c0bbc00b59859fdda8fc4d83ec2ee0645cba2</vt:lpwstr>
  </property>
</Properties>
</file>